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261A" w14:textId="77777777" w:rsidR="002F2449" w:rsidRDefault="002F2449" w:rsidP="002F244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Solicitud de regularización de derechos de aprovechamiento de aguas</w:t>
      </w:r>
    </w:p>
    <w:p w14:paraId="371C7203" w14:textId="77777777" w:rsidR="002F2449" w:rsidRDefault="002F2449" w:rsidP="002F2449">
      <w:pPr>
        <w:jc w:val="center"/>
        <w:rPr>
          <w:rFonts w:ascii="Times New Roman" w:hAnsi="Times New Roman" w:cs="Times New Roman"/>
          <w:b/>
          <w:bCs/>
        </w:rPr>
      </w:pPr>
    </w:p>
    <w:p w14:paraId="6F563486" w14:textId="53B767D9" w:rsidR="00560C64" w:rsidRDefault="00560C64" w:rsidP="00DC7B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[</w:t>
      </w:r>
      <w:r w:rsidRPr="00413CC0">
        <w:rPr>
          <w:rFonts w:ascii="Times New Roman" w:eastAsia="Times New Roman" w:hAnsi="Times New Roman" w:cs="Times New Roman"/>
          <w:b/>
          <w:bCs/>
          <w:highlight w:val="yellow"/>
        </w:rPr>
        <w:t>Nombre completo</w:t>
      </w:r>
      <w:r>
        <w:rPr>
          <w:rFonts w:ascii="Times New Roman" w:eastAsia="Times New Roman" w:hAnsi="Times New Roman" w:cs="Times New Roman"/>
          <w:b/>
          <w:bCs/>
        </w:rPr>
        <w:t>]</w:t>
      </w:r>
      <w:r>
        <w:rPr>
          <w:rFonts w:ascii="Times New Roman" w:eastAsia="Times New Roman" w:hAnsi="Times New Roman" w:cs="Times New Roman"/>
        </w:rPr>
        <w:t>, cédula de identidad número [</w:t>
      </w:r>
      <w:r w:rsidRPr="00413CC0">
        <w:rPr>
          <w:rFonts w:ascii="Times New Roman" w:eastAsia="Times New Roman" w:hAnsi="Times New Roman" w:cs="Times New Roman"/>
          <w:highlight w:val="yellow"/>
        </w:rPr>
        <w:t>●</w:t>
      </w:r>
      <w:r>
        <w:rPr>
          <w:rFonts w:ascii="Times New Roman" w:eastAsia="Times New Roman" w:hAnsi="Times New Roman" w:cs="Times New Roman"/>
        </w:rPr>
        <w:t xml:space="preserve">], </w:t>
      </w:r>
      <w:r>
        <w:rPr>
          <w:rFonts w:ascii="Times New Roman" w:eastAsia="Times New Roman" w:hAnsi="Times New Roman" w:cs="Times New Roman"/>
          <w:lang w:val="es-ES_tradnl"/>
        </w:rPr>
        <w:t>e</w:t>
      </w:r>
      <w:r w:rsidRPr="00BA04B1">
        <w:rPr>
          <w:rFonts w:ascii="Times New Roman" w:eastAsia="Times New Roman" w:hAnsi="Times New Roman" w:cs="Times New Roman"/>
          <w:lang w:val="es-ES_tradnl"/>
        </w:rPr>
        <w:t xml:space="preserve">n virtud de lo </w:t>
      </w:r>
      <w:r>
        <w:rPr>
          <w:rFonts w:ascii="Times New Roman" w:eastAsia="Times New Roman" w:hAnsi="Times New Roman" w:cs="Times New Roman"/>
          <w:lang w:val="es-ES_tradnl"/>
        </w:rPr>
        <w:t>dispuesto</w:t>
      </w:r>
      <w:r w:rsidRPr="00BA04B1">
        <w:rPr>
          <w:rFonts w:ascii="Times New Roman" w:eastAsia="Times New Roman" w:hAnsi="Times New Roman" w:cs="Times New Roman"/>
          <w:lang w:val="es-ES_tradnl"/>
        </w:rPr>
        <w:t xml:space="preserve"> en el </w:t>
      </w:r>
      <w:r>
        <w:rPr>
          <w:rFonts w:ascii="Times New Roman" w:eastAsia="Times New Roman" w:hAnsi="Times New Roman" w:cs="Times New Roman"/>
          <w:lang w:val="es-ES_tradnl"/>
        </w:rPr>
        <w:t>a</w:t>
      </w:r>
      <w:r w:rsidRPr="00BA04B1">
        <w:rPr>
          <w:rFonts w:ascii="Times New Roman" w:eastAsia="Times New Roman" w:hAnsi="Times New Roman" w:cs="Times New Roman"/>
          <w:lang w:val="es-ES_tradnl"/>
        </w:rPr>
        <w:t>rtículo 2° Transitorio del Código de Aguas, solicito regularizar un</w:t>
      </w:r>
      <w:r w:rsidRPr="00BA04B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derecho de aprovechamiento de aguas superficiales y corrientes, de carácter consuntivo, de ejercicio permanente y continuo, consistente en </w:t>
      </w:r>
      <w:r w:rsidRPr="009B3C82">
        <w:rPr>
          <w:rFonts w:ascii="Times New Roman" w:eastAsia="Times New Roman" w:hAnsi="Times New Roman" w:cs="Times New Roman"/>
        </w:rPr>
        <w:t>[</w:t>
      </w:r>
      <w:r w:rsidRPr="00413CC0">
        <w:rPr>
          <w:rFonts w:ascii="Times New Roman" w:eastAsia="Times New Roman" w:hAnsi="Times New Roman" w:cs="Times New Roman"/>
          <w:highlight w:val="yellow"/>
        </w:rPr>
        <w:t>●</w:t>
      </w:r>
      <w:r w:rsidRPr="009B3C82">
        <w:rPr>
          <w:rFonts w:ascii="Times New Roman" w:eastAsia="Times New Roman" w:hAnsi="Times New Roman" w:cs="Times New Roman"/>
        </w:rPr>
        <w:t>]</w:t>
      </w:r>
      <w:r>
        <w:rPr>
          <w:rFonts w:ascii="Times New Roman" w:eastAsia="Times New Roman" w:hAnsi="Times New Roman" w:cs="Times New Roman"/>
        </w:rPr>
        <w:t xml:space="preserve"> acciones del Canal Lucano, equivalentes a un caudal total de [</w:t>
      </w:r>
      <w:r w:rsidRPr="00413CC0">
        <w:rPr>
          <w:rFonts w:ascii="Times New Roman" w:eastAsia="Times New Roman" w:hAnsi="Times New Roman" w:cs="Times New Roman"/>
          <w:highlight w:val="yellow"/>
        </w:rPr>
        <w:t>●</w:t>
      </w:r>
      <w:r>
        <w:rPr>
          <w:rFonts w:ascii="Times New Roman" w:eastAsia="Times New Roman" w:hAnsi="Times New Roman" w:cs="Times New Roman"/>
        </w:rPr>
        <w:t>] litros por segundo, que se captan gravitacionalmente desde el río Cachapoal, en la comuna de Machalí</w:t>
      </w:r>
      <w:r w:rsidRPr="000E7068">
        <w:rPr>
          <w:rFonts w:ascii="Times New Roman" w:eastAsia="Times New Roman" w:hAnsi="Times New Roman" w:cs="Times New Roman"/>
        </w:rPr>
        <w:t>, Provincia de Cachapoal, Región del Libertador Bernardo O’Higgins,</w:t>
      </w:r>
      <w:r>
        <w:rPr>
          <w:rFonts w:ascii="Times New Roman" w:eastAsia="Times New Roman" w:hAnsi="Times New Roman" w:cs="Times New Roman"/>
        </w:rPr>
        <w:t xml:space="preserve"> específicamente desde la bocatoma del referido Canal Lucano, ubicado en la ribera </w:t>
      </w:r>
      <w:r w:rsidRPr="00EF6F0A">
        <w:rPr>
          <w:rFonts w:ascii="Times New Roman" w:eastAsia="Times New Roman" w:hAnsi="Times New Roman" w:cs="Times New Roman"/>
        </w:rPr>
        <w:t xml:space="preserve">derecha del </w:t>
      </w:r>
      <w:r>
        <w:rPr>
          <w:rFonts w:ascii="Times New Roman" w:eastAsia="Times New Roman" w:hAnsi="Times New Roman" w:cs="Times New Roman"/>
        </w:rPr>
        <w:t>r</w:t>
      </w:r>
      <w:r w:rsidRPr="00EF6F0A">
        <w:rPr>
          <w:rFonts w:ascii="Times New Roman" w:eastAsia="Times New Roman" w:hAnsi="Times New Roman" w:cs="Times New Roman"/>
        </w:rPr>
        <w:t>ío Cachapoal, sector de la descarga de la Central Sauzalito, en las coordenadas U.T.M. Norte: 6.210.417 metros y Este: 347.441 metros, Datum</w:t>
      </w:r>
      <w:r>
        <w:rPr>
          <w:rFonts w:ascii="Times New Roman" w:eastAsia="Times New Roman" w:hAnsi="Times New Roman" w:cs="Times New Roman"/>
        </w:rPr>
        <w:t xml:space="preserve"> </w:t>
      </w:r>
      <w:r w:rsidRPr="00EF6F0A">
        <w:rPr>
          <w:rFonts w:ascii="Times New Roman" w:eastAsia="Times New Roman" w:hAnsi="Times New Roman" w:cs="Times New Roman"/>
        </w:rPr>
        <w:t>WGS 84, Huso 19.</w:t>
      </w:r>
      <w:r w:rsidR="00DC7B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Las aguas se han utilizado de manera continua e ininterrumpida desde tiempo inmemorial, libre de clandestinidad o violencia, para el riego (uso agrícola), de la propiedad Rol </w:t>
      </w:r>
      <w:bookmarkStart w:id="0" w:name="_Hlk124951627"/>
      <w:r w:rsidRPr="002D16B0">
        <w:rPr>
          <w:rFonts w:ascii="Times New Roman" w:eastAsia="Times New Roman" w:hAnsi="Times New Roman" w:cs="Times New Roman"/>
        </w:rPr>
        <w:t>[</w:t>
      </w:r>
      <w:r w:rsidRPr="00413CC0">
        <w:rPr>
          <w:rFonts w:ascii="Times New Roman" w:eastAsia="Times New Roman" w:hAnsi="Times New Roman" w:cs="Times New Roman"/>
          <w:highlight w:val="yellow"/>
        </w:rPr>
        <w:t>●</w:t>
      </w:r>
      <w:r w:rsidRPr="002D16B0">
        <w:rPr>
          <w:rFonts w:ascii="Times New Roman" w:eastAsia="Times New Roman" w:hAnsi="Times New Roman" w:cs="Times New Roman"/>
        </w:rPr>
        <w:t>]</w:t>
      </w:r>
      <w:bookmarkEnd w:id="0"/>
      <w:r>
        <w:rPr>
          <w:rFonts w:ascii="Times New Roman" w:eastAsia="Times New Roman" w:hAnsi="Times New Roman" w:cs="Times New Roman"/>
        </w:rPr>
        <w:t xml:space="preserve">. </w:t>
      </w:r>
    </w:p>
    <w:p w14:paraId="39E6CFFD" w14:textId="77777777" w:rsidR="002F2449" w:rsidRDefault="002F2449" w:rsidP="002F2449"/>
    <w:p w14:paraId="4AC6DC34" w14:textId="77777777" w:rsidR="00323D2C" w:rsidRDefault="00323D2C"/>
    <w:sectPr w:rsidR="00323D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49"/>
    <w:rsid w:val="002F2449"/>
    <w:rsid w:val="00323D2C"/>
    <w:rsid w:val="00560C64"/>
    <w:rsid w:val="00DC7B91"/>
    <w:rsid w:val="00F5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8AF6C"/>
  <w15:chartTrackingRefBased/>
  <w15:docId w15:val="{76E33A0A-A9E5-49E3-AABB-87BD497E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449"/>
    <w:pPr>
      <w:spacing w:after="200" w:line="276" w:lineRule="auto"/>
    </w:pPr>
    <w:rPr>
      <w:rFonts w:ascii="Calibri" w:eastAsia="Calibri" w:hAnsi="Calibri" w:cs="Calibr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Miguel Goycoolea González</dc:creator>
  <cp:keywords/>
  <dc:description/>
  <cp:lastModifiedBy>nicolas ernesto</cp:lastModifiedBy>
  <cp:revision>2</cp:revision>
  <dcterms:created xsi:type="dcterms:W3CDTF">2023-01-23T15:20:00Z</dcterms:created>
  <dcterms:modified xsi:type="dcterms:W3CDTF">2023-01-23T15:20:00Z</dcterms:modified>
</cp:coreProperties>
</file>